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3C3" w:rsidRPr="00C442BE" w:rsidRDefault="003A60EB" w:rsidP="00AF51F8">
      <w:pPr>
        <w:pStyle w:val="Puesto"/>
        <w:tabs>
          <w:tab w:val="left" w:pos="9923"/>
        </w:tabs>
        <w:ind w:left="142" w:right="141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OFICIALÍA MAYOR DE GOBIERNO DEL ESTADO DE BAJA CALIFORNIA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DIRECCION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DE ADQUISICIONES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LICITACION PÚBLICA </w:t>
      </w:r>
      <w:r w:rsidR="00135F24">
        <w:rPr>
          <w:rFonts w:ascii="Arial Narrow" w:hAnsi="Arial Narrow" w:cs="Arial"/>
          <w:noProof/>
          <w:sz w:val="18"/>
          <w:szCs w:val="18"/>
          <w:lang w:val="es-MX"/>
        </w:rPr>
        <w:t>REGIONAL</w:t>
      </w:r>
    </w:p>
    <w:p w:rsidR="00AF33C3" w:rsidRPr="00C442BE" w:rsidRDefault="003A60EB" w:rsidP="00AF51F8">
      <w:pPr>
        <w:pStyle w:val="Ttulo1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CONVOCATORIA NÚMERO </w:t>
      </w:r>
      <w:r w:rsidR="007F4A63">
        <w:rPr>
          <w:rFonts w:ascii="Arial Narrow" w:hAnsi="Arial Narrow" w:cs="Arial"/>
          <w:noProof/>
          <w:sz w:val="18"/>
          <w:szCs w:val="18"/>
          <w:lang w:val="es-MX"/>
        </w:rPr>
        <w:t>OM-</w:t>
      </w:r>
      <w:r w:rsidR="00135F24">
        <w:rPr>
          <w:rFonts w:ascii="Arial Narrow" w:hAnsi="Arial Narrow" w:cs="Arial"/>
          <w:noProof/>
          <w:sz w:val="18"/>
          <w:szCs w:val="18"/>
          <w:lang w:val="es-MX"/>
        </w:rPr>
        <w:t>CESP</w:t>
      </w:r>
      <w:r w:rsidR="00402D22">
        <w:rPr>
          <w:rFonts w:ascii="Arial Narrow" w:hAnsi="Arial Narrow" w:cs="Arial"/>
          <w:noProof/>
          <w:sz w:val="18"/>
          <w:szCs w:val="18"/>
          <w:lang w:val="es-MX"/>
        </w:rPr>
        <w:t>T-</w:t>
      </w:r>
      <w:r w:rsidR="00C54C89">
        <w:rPr>
          <w:rFonts w:ascii="Arial Narrow" w:hAnsi="Arial Narrow" w:cs="Arial"/>
          <w:noProof/>
          <w:sz w:val="18"/>
          <w:szCs w:val="18"/>
          <w:lang w:val="es-MX"/>
        </w:rPr>
        <w:t>169</w:t>
      </w:r>
      <w:r w:rsidR="00135F24">
        <w:rPr>
          <w:rFonts w:ascii="Arial Narrow" w:hAnsi="Arial Narrow" w:cs="Arial"/>
          <w:noProof/>
          <w:sz w:val="18"/>
          <w:szCs w:val="18"/>
          <w:lang w:val="es-MX"/>
        </w:rPr>
        <w:t>-2020</w:t>
      </w:r>
    </w:p>
    <w:p w:rsidR="00AF33C3" w:rsidRPr="00C442BE" w:rsidRDefault="00AF33C3" w:rsidP="00AF51F8">
      <w:pPr>
        <w:tabs>
          <w:tab w:val="left" w:pos="9923"/>
        </w:tabs>
        <w:ind w:left="142" w:right="141"/>
        <w:rPr>
          <w:rFonts w:ascii="Arial Narrow" w:hAnsi="Arial Narrow"/>
          <w:noProof/>
          <w:sz w:val="10"/>
          <w:szCs w:val="10"/>
          <w:lang w:val="es-MX"/>
        </w:rPr>
      </w:pP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licitación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carácter </w:t>
      </w:r>
      <w:r w:rsidR="00FB0BB3" w:rsidRPr="00C442BE">
        <w:rPr>
          <w:rFonts w:ascii="Arial Narrow" w:hAnsi="Arial Narrow" w:cs="Arial"/>
          <w:noProof/>
          <w:sz w:val="18"/>
          <w:szCs w:val="18"/>
          <w:lang w:val="es-MX"/>
        </w:rPr>
        <w:t>reg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ional</w:t>
      </w:r>
      <w:r w:rsidR="00D46CD2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que a continuación se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identifica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0"/>
          <w:szCs w:val="10"/>
          <w:lang w:val="es-MX"/>
        </w:rPr>
      </w:pPr>
    </w:p>
    <w:p w:rsidR="00AF33C3" w:rsidRPr="00C54C89" w:rsidRDefault="00AF33C3" w:rsidP="00AF51F8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noProof/>
          <w:sz w:val="18"/>
          <w:szCs w:val="18"/>
          <w:lang w:val="es-MX"/>
        </w:rPr>
      </w:pPr>
      <w:r w:rsidRPr="00C54C89">
        <w:rPr>
          <w:rFonts w:ascii="Arial Narrow" w:hAnsi="Arial Narrow" w:cs="Arial"/>
          <w:b/>
          <w:noProof/>
          <w:sz w:val="18"/>
          <w:szCs w:val="18"/>
          <w:lang w:val="es-MX"/>
        </w:rPr>
        <w:t xml:space="preserve">Licitación Pública </w:t>
      </w:r>
      <w:r w:rsidR="00135F24" w:rsidRPr="00C54C89">
        <w:rPr>
          <w:rFonts w:ascii="Arial Narrow" w:hAnsi="Arial Narrow" w:cs="Arial"/>
          <w:b/>
          <w:noProof/>
          <w:sz w:val="18"/>
          <w:szCs w:val="18"/>
          <w:lang w:val="es-MX"/>
        </w:rPr>
        <w:t>Regional</w:t>
      </w:r>
      <w:r w:rsidRPr="00C54C89">
        <w:rPr>
          <w:rFonts w:ascii="Arial Narrow" w:hAnsi="Arial Narrow" w:cs="Arial"/>
          <w:b/>
          <w:noProof/>
          <w:sz w:val="18"/>
          <w:szCs w:val="18"/>
          <w:lang w:val="es-MX"/>
        </w:rPr>
        <w:t xml:space="preserve"> Número </w:t>
      </w:r>
      <w:r w:rsidR="007F4A63" w:rsidRPr="00C54C89">
        <w:rPr>
          <w:rFonts w:ascii="Arial Narrow" w:hAnsi="Arial Narrow" w:cs="Arial"/>
          <w:b/>
          <w:noProof/>
          <w:sz w:val="18"/>
          <w:szCs w:val="18"/>
          <w:lang w:val="es-MX"/>
        </w:rPr>
        <w:t>OM-</w:t>
      </w:r>
      <w:r w:rsidR="00135F24" w:rsidRPr="00C54C89">
        <w:rPr>
          <w:rFonts w:ascii="Arial Narrow" w:hAnsi="Arial Narrow" w:cs="Arial"/>
          <w:b/>
          <w:noProof/>
          <w:sz w:val="18"/>
          <w:szCs w:val="18"/>
          <w:lang w:val="es-MX"/>
        </w:rPr>
        <w:t>CESP</w:t>
      </w:r>
      <w:r w:rsidR="00402D22" w:rsidRPr="00C54C89">
        <w:rPr>
          <w:rFonts w:ascii="Arial Narrow" w:hAnsi="Arial Narrow" w:cs="Arial"/>
          <w:b/>
          <w:noProof/>
          <w:sz w:val="18"/>
          <w:szCs w:val="18"/>
          <w:lang w:val="es-MX"/>
        </w:rPr>
        <w:t>T-</w:t>
      </w:r>
      <w:r w:rsidR="00C54C89">
        <w:rPr>
          <w:rFonts w:ascii="Arial Narrow" w:hAnsi="Arial Narrow" w:cs="Arial"/>
          <w:b/>
          <w:noProof/>
          <w:sz w:val="18"/>
          <w:szCs w:val="18"/>
          <w:lang w:val="es-MX"/>
        </w:rPr>
        <w:t>169</w:t>
      </w:r>
      <w:r w:rsidR="00135F24" w:rsidRPr="00C54C89">
        <w:rPr>
          <w:rFonts w:ascii="Arial Narrow" w:hAnsi="Arial Narrow" w:cs="Arial"/>
          <w:b/>
          <w:noProof/>
          <w:sz w:val="18"/>
          <w:szCs w:val="18"/>
          <w:lang w:val="es-MX"/>
        </w:rPr>
        <w:t>-2020</w:t>
      </w:r>
    </w:p>
    <w:p w:rsidR="007F4A63" w:rsidRPr="00C54C89" w:rsidRDefault="006F48CE" w:rsidP="007F4A63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noProof/>
          <w:sz w:val="16"/>
          <w:szCs w:val="16"/>
          <w:lang w:val="es-MX"/>
        </w:rPr>
      </w:pPr>
      <w:bookmarkStart w:id="0" w:name="_GoBack"/>
      <w:r w:rsidRPr="00C54C89">
        <w:rPr>
          <w:rFonts w:ascii="Arial Narrow" w:hAnsi="Arial Narrow" w:cs="Arial"/>
          <w:b/>
          <w:noProof/>
          <w:sz w:val="16"/>
          <w:szCs w:val="16"/>
          <w:lang w:val="es-MX"/>
        </w:rPr>
        <w:t xml:space="preserve">SERVICIO DE </w:t>
      </w:r>
      <w:r w:rsidR="00C54C89">
        <w:rPr>
          <w:rFonts w:ascii="Arial Narrow" w:hAnsi="Arial Narrow" w:cs="Arial"/>
          <w:b/>
          <w:noProof/>
          <w:sz w:val="16"/>
          <w:szCs w:val="16"/>
          <w:lang w:val="es-MX"/>
        </w:rPr>
        <w:t>OPERACIÓN, CONSERVACION Y MANTENIMIENTO PARA LAS PLANTAS DE TRATAMIENTO DE AGUAS RESIDUALES DE LA CESPT</w:t>
      </w:r>
    </w:p>
    <w:tbl>
      <w:tblPr>
        <w:tblW w:w="97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15"/>
        <w:gridCol w:w="1640"/>
        <w:gridCol w:w="2169"/>
        <w:gridCol w:w="2268"/>
        <w:gridCol w:w="1979"/>
      </w:tblGrid>
      <w:tr w:rsidR="00D22D71" w:rsidRPr="00C442BE" w:rsidTr="00402D22">
        <w:trPr>
          <w:trHeight w:val="313"/>
          <w:jc w:val="center"/>
        </w:trPr>
        <w:tc>
          <w:tcPr>
            <w:tcW w:w="1715" w:type="dxa"/>
            <w:vMerge w:val="restart"/>
            <w:vAlign w:val="center"/>
          </w:tcPr>
          <w:bookmarkEnd w:id="0"/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Fecha límite para adquirir bases</w:t>
            </w:r>
          </w:p>
        </w:tc>
        <w:tc>
          <w:tcPr>
            <w:tcW w:w="1640" w:type="dxa"/>
            <w:vMerge w:val="restart"/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Junta de aclaraciones</w:t>
            </w:r>
          </w:p>
        </w:tc>
        <w:tc>
          <w:tcPr>
            <w:tcW w:w="4437" w:type="dxa"/>
            <w:gridSpan w:val="2"/>
            <w:tcBorders>
              <w:bottom w:val="single" w:sz="4" w:space="0" w:color="auto"/>
            </w:tcBorders>
            <w:vAlign w:val="center"/>
          </w:tcPr>
          <w:p w:rsidR="00D22D71" w:rsidRPr="00C442BE" w:rsidRDefault="00D22D71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 xml:space="preserve">Presentación y apertura de proposiciones </w:t>
            </w:r>
          </w:p>
        </w:tc>
        <w:tc>
          <w:tcPr>
            <w:tcW w:w="1979" w:type="dxa"/>
            <w:vMerge w:val="restart"/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Fallo</w:t>
            </w:r>
          </w:p>
        </w:tc>
      </w:tr>
      <w:tr w:rsidR="00D22D71" w:rsidRPr="00C442BE" w:rsidTr="00402D22">
        <w:trPr>
          <w:trHeight w:val="157"/>
          <w:jc w:val="center"/>
        </w:trPr>
        <w:tc>
          <w:tcPr>
            <w:tcW w:w="1715" w:type="dxa"/>
            <w:vMerge/>
            <w:tcBorders>
              <w:bottom w:val="single" w:sz="4" w:space="0" w:color="auto"/>
            </w:tcBorders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1640" w:type="dxa"/>
            <w:vMerge/>
            <w:tcBorders>
              <w:bottom w:val="single" w:sz="4" w:space="0" w:color="auto"/>
            </w:tcBorders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2169" w:type="dxa"/>
            <w:tcBorders>
              <w:bottom w:val="single" w:sz="4" w:space="0" w:color="auto"/>
            </w:tcBorders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1ra etapa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2da etapa</w:t>
            </w:r>
          </w:p>
        </w:tc>
        <w:tc>
          <w:tcPr>
            <w:tcW w:w="1979" w:type="dxa"/>
            <w:vMerge/>
            <w:tcBorders>
              <w:bottom w:val="single" w:sz="4" w:space="0" w:color="auto"/>
            </w:tcBorders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</w:tr>
      <w:tr w:rsidR="00D22D71" w:rsidRPr="00C442BE" w:rsidTr="00402D22">
        <w:trPr>
          <w:trHeight w:val="253"/>
          <w:jc w:val="center"/>
        </w:trPr>
        <w:tc>
          <w:tcPr>
            <w:tcW w:w="1715" w:type="dxa"/>
            <w:vAlign w:val="center"/>
          </w:tcPr>
          <w:p w:rsidR="00D22D71" w:rsidRPr="00C442BE" w:rsidRDefault="00402D22" w:rsidP="00C54C8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54C89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1</w:t>
            </w:r>
            <w:r w:rsidR="00C54C89" w:rsidRPr="00C54C89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7</w:t>
            </w:r>
            <w:r w:rsidR="00D22D71" w:rsidRPr="00C54C89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 / </w:t>
            </w:r>
            <w:r w:rsidR="00C54C89" w:rsidRPr="00C54C89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Diciembre</w:t>
            </w:r>
            <w:r w:rsidR="00D22D71" w:rsidRPr="00C54C89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 / 2020</w:t>
            </w:r>
          </w:p>
        </w:tc>
        <w:tc>
          <w:tcPr>
            <w:tcW w:w="1640" w:type="dxa"/>
            <w:vAlign w:val="center"/>
          </w:tcPr>
          <w:p w:rsidR="00D22D71" w:rsidRPr="00C442BE" w:rsidRDefault="00C54C89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16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Diciembre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/ </w:t>
            </w:r>
            <w:r w:rsidR="00D22D71"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D22D71" w:rsidRPr="00C442BE" w:rsidRDefault="00C54C89" w:rsidP="006F48C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15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 w:rsidR="006F48CE"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2169" w:type="dxa"/>
            <w:vAlign w:val="center"/>
          </w:tcPr>
          <w:p w:rsidR="00D22D71" w:rsidRPr="00C442BE" w:rsidRDefault="00402D22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</w:t>
            </w:r>
            <w:r w:rsidR="00C54C89"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C54C89">
              <w:rPr>
                <w:rFonts w:ascii="Arial Narrow" w:hAnsi="Arial Narrow" w:cs="Arial"/>
                <w:sz w:val="18"/>
                <w:szCs w:val="18"/>
                <w:lang w:val="es-MX"/>
              </w:rPr>
              <w:t>Diciembre</w:t>
            </w:r>
            <w:r w:rsidR="001D4DA9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/ </w:t>
            </w:r>
            <w:r w:rsidR="00D22D71"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D22D71" w:rsidRPr="00C442BE" w:rsidRDefault="00C54C89" w:rsidP="00C54C8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09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2268" w:type="dxa"/>
            <w:vAlign w:val="center"/>
          </w:tcPr>
          <w:p w:rsidR="00D22D71" w:rsidRPr="00C442BE" w:rsidRDefault="00402D22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</w:t>
            </w:r>
            <w:r w:rsidR="00C54C89">
              <w:rPr>
                <w:rFonts w:ascii="Arial Narrow" w:hAnsi="Arial Narrow" w:cs="Arial"/>
                <w:sz w:val="18"/>
                <w:szCs w:val="18"/>
                <w:lang w:val="es-MX"/>
              </w:rPr>
              <w:t>8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C54C89">
              <w:rPr>
                <w:rFonts w:ascii="Arial Narrow" w:hAnsi="Arial Narrow" w:cs="Arial"/>
                <w:sz w:val="18"/>
                <w:szCs w:val="18"/>
                <w:lang w:val="es-MX"/>
              </w:rPr>
              <w:t>Diciembre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D22D71"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D22D71" w:rsidRPr="00C442BE" w:rsidRDefault="00D22D71" w:rsidP="00C54C8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color w:val="FF0000"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C54C89">
              <w:rPr>
                <w:rFonts w:ascii="Arial Narrow" w:hAnsi="Arial Narrow" w:cs="Arial"/>
                <w:sz w:val="18"/>
                <w:szCs w:val="18"/>
                <w:lang w:val="es-MX"/>
              </w:rPr>
              <w:t>5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 w:rsidR="00402D22"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979" w:type="dxa"/>
            <w:vAlign w:val="center"/>
          </w:tcPr>
          <w:p w:rsidR="00D22D71" w:rsidRPr="00C442BE" w:rsidRDefault="00402D22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</w:t>
            </w:r>
            <w:r w:rsidR="00C54C89">
              <w:rPr>
                <w:rFonts w:ascii="Arial Narrow" w:hAnsi="Arial Narrow" w:cs="Arial"/>
                <w:sz w:val="18"/>
                <w:szCs w:val="18"/>
                <w:lang w:val="es-MX"/>
              </w:rPr>
              <w:t>9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C54C89">
              <w:rPr>
                <w:rFonts w:ascii="Arial Narrow" w:hAnsi="Arial Narrow" w:cs="Arial"/>
                <w:sz w:val="18"/>
                <w:szCs w:val="18"/>
                <w:lang w:val="es-MX"/>
              </w:rPr>
              <w:t>Diciembre</w:t>
            </w:r>
            <w:r w:rsidR="002E5887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/ </w:t>
            </w:r>
            <w:r w:rsidR="00D22D71"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D22D71" w:rsidRPr="00C442BE" w:rsidRDefault="00402D22" w:rsidP="00402D22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12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 w:rsidR="00C54C89"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</w:tr>
    </w:tbl>
    <w:p w:rsidR="00FB0BB3" w:rsidRPr="00C442BE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2"/>
          <w:szCs w:val="10"/>
          <w:lang w:val="es-MX"/>
        </w:rPr>
      </w:pPr>
    </w:p>
    <w:tbl>
      <w:tblPr>
        <w:tblW w:w="9876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08"/>
        <w:gridCol w:w="4924"/>
        <w:gridCol w:w="1629"/>
        <w:gridCol w:w="1915"/>
      </w:tblGrid>
      <w:tr w:rsidR="00C54C89" w:rsidRPr="00B43AC7" w:rsidTr="00C54C89">
        <w:trPr>
          <w:trHeight w:val="78"/>
        </w:trPr>
        <w:tc>
          <w:tcPr>
            <w:tcW w:w="1408" w:type="dxa"/>
            <w:vAlign w:val="center"/>
          </w:tcPr>
          <w:p w:rsidR="00C54C89" w:rsidRPr="00B43AC7" w:rsidRDefault="00C54C89" w:rsidP="00E465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B43AC7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PAQUETE</w:t>
            </w:r>
            <w:r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 xml:space="preserve"> ÚNICO</w:t>
            </w:r>
          </w:p>
        </w:tc>
        <w:tc>
          <w:tcPr>
            <w:tcW w:w="4924" w:type="dxa"/>
            <w:vAlign w:val="center"/>
          </w:tcPr>
          <w:p w:rsidR="00C54C89" w:rsidRPr="00B43AC7" w:rsidRDefault="00C54C89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B43AC7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DESCRIPCIÓN</w:t>
            </w:r>
          </w:p>
        </w:tc>
        <w:tc>
          <w:tcPr>
            <w:tcW w:w="1629" w:type="dxa"/>
          </w:tcPr>
          <w:p w:rsidR="00C54C89" w:rsidRPr="00B43AC7" w:rsidRDefault="00C54C89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UNIDAD DE MEDIDA</w:t>
            </w:r>
          </w:p>
        </w:tc>
        <w:tc>
          <w:tcPr>
            <w:tcW w:w="1915" w:type="dxa"/>
            <w:vAlign w:val="center"/>
          </w:tcPr>
          <w:p w:rsidR="00C54C89" w:rsidRPr="00B43AC7" w:rsidRDefault="00C54C89" w:rsidP="00C54C8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CAPACIDAD INSTALADA</w:t>
            </w:r>
          </w:p>
        </w:tc>
      </w:tr>
      <w:tr w:rsidR="00C54C89" w:rsidRPr="00C54C89" w:rsidTr="00C54C89">
        <w:trPr>
          <w:trHeight w:val="157"/>
        </w:trPr>
        <w:tc>
          <w:tcPr>
            <w:tcW w:w="1408" w:type="dxa"/>
            <w:vAlign w:val="center"/>
          </w:tcPr>
          <w:p w:rsidR="00C54C89" w:rsidRPr="00B43AC7" w:rsidRDefault="00C54C89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ES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ES"/>
              </w:rPr>
              <w:t xml:space="preserve">PARTIDA </w:t>
            </w:r>
            <w:r w:rsidRPr="00B43AC7">
              <w:rPr>
                <w:rFonts w:ascii="Arial Narrow" w:hAnsi="Arial Narrow" w:cs="Arial"/>
                <w:sz w:val="16"/>
                <w:szCs w:val="16"/>
                <w:lang w:val="es-ES"/>
              </w:rPr>
              <w:t>1</w:t>
            </w:r>
          </w:p>
        </w:tc>
        <w:tc>
          <w:tcPr>
            <w:tcW w:w="4924" w:type="dxa"/>
            <w:vAlign w:val="center"/>
          </w:tcPr>
          <w:p w:rsidR="00C54C89" w:rsidRPr="00B43AC7" w:rsidRDefault="00C54C89" w:rsidP="00C54C89">
            <w:pPr>
              <w:tabs>
                <w:tab w:val="left" w:pos="9923"/>
              </w:tabs>
              <w:ind w:left="142" w:right="141"/>
              <w:rPr>
                <w:rFonts w:ascii="Arial Narrow" w:eastAsia="MS Mincho" w:hAnsi="Arial Narrow" w:cs="Calibri"/>
                <w:sz w:val="16"/>
                <w:szCs w:val="16"/>
                <w:lang w:val="es-ES_tradnl"/>
              </w:rPr>
            </w:pPr>
            <w:r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SERVICIO DE DE OPERACIÓN “ING. JOSE ARTURO HERRERA SOLIS”</w:t>
            </w:r>
          </w:p>
        </w:tc>
        <w:tc>
          <w:tcPr>
            <w:tcW w:w="1629" w:type="dxa"/>
          </w:tcPr>
          <w:p w:rsidR="00C54C89" w:rsidRPr="00C54C89" w:rsidRDefault="00C54C89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4"/>
                <w:szCs w:val="14"/>
                <w:lang w:val="es-MX"/>
              </w:rPr>
            </w:pPr>
            <w:r w:rsidRPr="00C54C89">
              <w:rPr>
                <w:rFonts w:ascii="Arial Narrow" w:hAnsi="Arial Narrow" w:cs="Arial"/>
                <w:sz w:val="14"/>
                <w:szCs w:val="14"/>
                <w:lang w:val="es-MX"/>
              </w:rPr>
              <w:t>LITROS POR SEGUNDO</w:t>
            </w:r>
          </w:p>
        </w:tc>
        <w:tc>
          <w:tcPr>
            <w:tcW w:w="1915" w:type="dxa"/>
            <w:vAlign w:val="center"/>
          </w:tcPr>
          <w:p w:rsidR="00C54C89" w:rsidRPr="00C54C89" w:rsidRDefault="00C54C89" w:rsidP="00C54C8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MX"/>
              </w:rPr>
              <w:t>460</w:t>
            </w:r>
          </w:p>
        </w:tc>
      </w:tr>
      <w:tr w:rsidR="00C54C89" w:rsidRPr="00C54C89" w:rsidTr="00C54C89">
        <w:trPr>
          <w:trHeight w:val="157"/>
        </w:trPr>
        <w:tc>
          <w:tcPr>
            <w:tcW w:w="1408" w:type="dxa"/>
            <w:vAlign w:val="center"/>
          </w:tcPr>
          <w:p w:rsidR="00C54C89" w:rsidRPr="00B43AC7" w:rsidRDefault="00C54C89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ES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ES"/>
              </w:rPr>
              <w:t>PARTIDA 2</w:t>
            </w:r>
          </w:p>
        </w:tc>
        <w:tc>
          <w:tcPr>
            <w:tcW w:w="4924" w:type="dxa"/>
            <w:vAlign w:val="center"/>
          </w:tcPr>
          <w:p w:rsidR="00C54C89" w:rsidRDefault="00C54C89" w:rsidP="00AF51F8">
            <w:pPr>
              <w:tabs>
                <w:tab w:val="left" w:pos="9923"/>
              </w:tabs>
              <w:ind w:left="142" w:right="141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SERVICIO DE OPERACIÓN “LA MORITA”</w:t>
            </w:r>
          </w:p>
        </w:tc>
        <w:tc>
          <w:tcPr>
            <w:tcW w:w="1629" w:type="dxa"/>
          </w:tcPr>
          <w:p w:rsidR="00C54C89" w:rsidRPr="00C54C89" w:rsidRDefault="00C54C89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MX"/>
              </w:rPr>
            </w:pPr>
            <w:r w:rsidRPr="00C54C89">
              <w:rPr>
                <w:rFonts w:ascii="Arial Narrow" w:hAnsi="Arial Narrow" w:cs="Arial"/>
                <w:sz w:val="14"/>
                <w:szCs w:val="14"/>
                <w:lang w:val="es-MX"/>
              </w:rPr>
              <w:t>LITROS POR SEGUNDO</w:t>
            </w:r>
          </w:p>
        </w:tc>
        <w:tc>
          <w:tcPr>
            <w:tcW w:w="1915" w:type="dxa"/>
            <w:vAlign w:val="center"/>
          </w:tcPr>
          <w:p w:rsidR="00C54C89" w:rsidRPr="00C54C89" w:rsidRDefault="00C54C89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MX"/>
              </w:rPr>
              <w:t>254</w:t>
            </w:r>
          </w:p>
        </w:tc>
      </w:tr>
      <w:tr w:rsidR="00C54C89" w:rsidRPr="00C54C89" w:rsidTr="00C54C89">
        <w:trPr>
          <w:trHeight w:val="157"/>
        </w:trPr>
        <w:tc>
          <w:tcPr>
            <w:tcW w:w="1408" w:type="dxa"/>
            <w:vAlign w:val="center"/>
          </w:tcPr>
          <w:p w:rsidR="00C54C89" w:rsidRPr="00B43AC7" w:rsidRDefault="00C54C89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ES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ES"/>
              </w:rPr>
              <w:t>PARTIDA 3</w:t>
            </w:r>
          </w:p>
        </w:tc>
        <w:tc>
          <w:tcPr>
            <w:tcW w:w="4924" w:type="dxa"/>
            <w:vAlign w:val="center"/>
          </w:tcPr>
          <w:p w:rsidR="00C54C89" w:rsidRDefault="00C54C89" w:rsidP="00AF51F8">
            <w:pPr>
              <w:tabs>
                <w:tab w:val="left" w:pos="9923"/>
              </w:tabs>
              <w:ind w:left="142" w:right="141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SERVICIO DE OPERACIÓN “NATURA”</w:t>
            </w:r>
          </w:p>
        </w:tc>
        <w:tc>
          <w:tcPr>
            <w:tcW w:w="1629" w:type="dxa"/>
          </w:tcPr>
          <w:p w:rsidR="00C54C89" w:rsidRPr="00C54C89" w:rsidRDefault="00C54C89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MX"/>
              </w:rPr>
            </w:pPr>
            <w:r w:rsidRPr="00C54C89">
              <w:rPr>
                <w:rFonts w:ascii="Arial Narrow" w:hAnsi="Arial Narrow" w:cs="Arial"/>
                <w:sz w:val="14"/>
                <w:szCs w:val="14"/>
                <w:lang w:val="es-MX"/>
              </w:rPr>
              <w:t>LITROS POR SEGUNDO</w:t>
            </w:r>
          </w:p>
        </w:tc>
        <w:tc>
          <w:tcPr>
            <w:tcW w:w="1915" w:type="dxa"/>
            <w:vAlign w:val="center"/>
          </w:tcPr>
          <w:p w:rsidR="00C54C89" w:rsidRPr="00C54C89" w:rsidRDefault="00C54C89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MX"/>
              </w:rPr>
              <w:t>60</w:t>
            </w:r>
          </w:p>
        </w:tc>
      </w:tr>
    </w:tbl>
    <w:p w:rsidR="00FB0BB3" w:rsidRPr="00C442BE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10"/>
          <w:szCs w:val="18"/>
          <w:lang w:val="es-MX"/>
        </w:rPr>
      </w:pPr>
    </w:p>
    <w:p w:rsidR="003A60EB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DISPONIBILIDAD DE LAS BASES: Las bases de licitación se encuentran disponibles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para consulta en Internet en el sitio: </w:t>
      </w:r>
      <w:hyperlink r:id="rId5" w:history="1">
        <w:r w:rsidR="00AF51F8" w:rsidRPr="00C442BE">
          <w:rPr>
            <w:rStyle w:val="Hipervnculo"/>
            <w:rFonts w:ascii="Arial Narrow" w:hAnsi="Arial Narrow" w:cs="Arial"/>
            <w:b/>
            <w:i/>
            <w:noProof/>
            <w:sz w:val="18"/>
            <w:szCs w:val="18"/>
            <w:lang w:val="es-MX"/>
          </w:rPr>
          <w:t>https://compras.ebajacalifornia.gob.mx</w:t>
        </w:r>
      </w:hyperlink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,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>o</w:t>
      </w:r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la Dirección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de Adquisiciones de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Oficialía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Mayor de Gobierno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, sito en: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Tercer piso del edificio del Poder Ejecutivo de Gobierno del Estado, Calz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Independencia #994, Centro Cívico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la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ciudad de Mexicali, Baja California teléfono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(686)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5581010 ext. </w:t>
      </w:r>
      <w:r w:rsidR="00C16CC5">
        <w:rPr>
          <w:rFonts w:ascii="Arial Narrow" w:hAnsi="Arial Narrow" w:cs="Arial"/>
          <w:noProof/>
          <w:sz w:val="18"/>
          <w:szCs w:val="18"/>
          <w:lang w:val="es-MX"/>
        </w:rPr>
        <w:t>1317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lunes a viernes a partir de la fecha de la publicación de la convocatoria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y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hasta el sexto día natural previo al acto de presentación y apertura de proposiciones, en horario de 8:00 a 1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7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:00 horas,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siendo de exclusiva responsabilidad de los interesados adquirirlas en su debida oportunidad. </w:t>
      </w:r>
    </w:p>
    <w:p w:rsidR="00AF33C3" w:rsidRPr="00C442BE" w:rsidRDefault="00F77817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COSTO DE LAS BASES DE LICITACIÓN: Sin</w:t>
      </w:r>
      <w:r w:rsidR="00AF33C3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costo </w:t>
      </w:r>
      <w:r w:rsidR="00A621EA"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PROCEDENCIA DE LOS RECURSOS: </w:t>
      </w:r>
      <w:r w:rsidR="00F70FD9" w:rsidRPr="00C442BE">
        <w:rPr>
          <w:rFonts w:ascii="Arial Narrow" w:hAnsi="Arial Narrow" w:cs="Arial"/>
          <w:noProof/>
          <w:sz w:val="18"/>
          <w:szCs w:val="18"/>
          <w:lang w:val="es-MX"/>
        </w:rPr>
        <w:t>Estatales.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ACTOS DEL PROCEDIMIENTO: Los actos de junta de aclaraciones, presentación y apertura de propuestas en sus dos etapas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y fallo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tendrán verificativo en la Sala de Juntas </w:t>
      </w:r>
      <w:r w:rsidR="00A1082B" w:rsidRPr="00C442BE">
        <w:rPr>
          <w:rFonts w:ascii="Arial Narrow" w:hAnsi="Arial Narrow" w:cs="Arial"/>
          <w:noProof/>
          <w:sz w:val="18"/>
          <w:szCs w:val="18"/>
          <w:lang w:val="es-MX"/>
        </w:rPr>
        <w:t>de la Dirección de Adquisiciones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en las fechas, horarios y domicilio ya citados.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cumplimiento a lo ordenado por la fracción IV del artículo 26 de la Ley de Adquisiciones, Arrendamientos y Servicios del Estado de Baja California se informa que el Acto de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presentación y apertura de proposiciones en su segunda etapa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 será con propuesta a precio fijo.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CONDICIONES PARA LA PRESENTACIÓN DE LAS PROP</w:t>
      </w:r>
      <w:r w:rsidR="008A760A" w:rsidRPr="00C442BE">
        <w:rPr>
          <w:rFonts w:ascii="Arial Narrow" w:hAnsi="Arial Narrow" w:cs="Arial"/>
          <w:noProof/>
          <w:sz w:val="18"/>
          <w:szCs w:val="18"/>
          <w:lang w:val="es-MX"/>
        </w:rPr>
        <w:t>U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ESTAS: Además de la presentación personal se aceptará  el envío de propuestas por servic</w:t>
      </w:r>
      <w:r w:rsidR="00A52C29" w:rsidRPr="00C442BE">
        <w:rPr>
          <w:rFonts w:ascii="Arial Narrow" w:hAnsi="Arial Narrow" w:cs="Arial"/>
          <w:noProof/>
          <w:sz w:val="18"/>
          <w:szCs w:val="18"/>
          <w:lang w:val="es-MX"/>
        </w:rPr>
        <w:t>io postal o mensajería quedando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bajo responsabilidad del licitante que estas sean entregadas con acuse de recibo en su debida oportunidad, no aplica  la prese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ntación por medios electrónicos.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IDIOMA: Todo lo relacionado con la propuesta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deberá ser redactado en idioma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Español.</w:t>
      </w:r>
    </w:p>
    <w:p w:rsidR="00F77817" w:rsidRPr="00C442BE" w:rsidRDefault="00B72DEF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bCs/>
          <w:sz w:val="18"/>
          <w:szCs w:val="18"/>
          <w:lang w:val="es-ES"/>
        </w:rPr>
      </w:pPr>
      <w:r w:rsidRPr="00B72DEF">
        <w:rPr>
          <w:rFonts w:ascii="Arial Narrow" w:hAnsi="Arial Narrow" w:cs="Arial"/>
          <w:sz w:val="18"/>
          <w:szCs w:val="16"/>
          <w:lang w:val="es-ES"/>
        </w:rPr>
        <w:t>LUGAR Y PLAZO DE PRESTACIÓN DEL SERVICIO</w:t>
      </w:r>
      <w:r w:rsidR="00F77817" w:rsidRPr="00C442BE">
        <w:rPr>
          <w:rFonts w:ascii="Arial Narrow" w:hAnsi="Arial Narrow" w:cs="Arial"/>
          <w:sz w:val="18"/>
          <w:szCs w:val="16"/>
          <w:lang w:val="es-ES"/>
        </w:rPr>
        <w:t xml:space="preserve">: </w:t>
      </w:r>
      <w:r w:rsidRPr="00B72DEF">
        <w:rPr>
          <w:rFonts w:ascii="Arial Narrow" w:hAnsi="Arial Narrow" w:cs="Arial"/>
          <w:sz w:val="18"/>
          <w:szCs w:val="18"/>
          <w:lang w:val="es-ES"/>
        </w:rPr>
        <w:t xml:space="preserve">el servicio objeto de la presente licitación deberán ser proporcionado en el domicilio y plazo </w:t>
      </w:r>
      <w:r w:rsidR="007F4A63" w:rsidRPr="007F4A63">
        <w:rPr>
          <w:rFonts w:ascii="Arial Narrow" w:hAnsi="Arial Narrow" w:cs="Arial"/>
          <w:sz w:val="18"/>
          <w:szCs w:val="18"/>
          <w:lang w:val="es-ES"/>
        </w:rPr>
        <w:t>establecido en los numerales 4.2  y 4.3 de las bases de licitación</w:t>
      </w:r>
      <w:r w:rsidR="007F4A63">
        <w:rPr>
          <w:rFonts w:ascii="Arial Narrow" w:hAnsi="Arial Narrow" w:cs="Arial"/>
          <w:sz w:val="18"/>
          <w:szCs w:val="18"/>
          <w:lang w:val="es-ES"/>
        </w:rPr>
        <w:t>.</w:t>
      </w:r>
      <w:r w:rsidR="007F4A63" w:rsidRPr="007F4A63">
        <w:rPr>
          <w:rFonts w:ascii="Arial Narrow" w:hAnsi="Arial Narrow" w:cs="Arial"/>
          <w:sz w:val="18"/>
          <w:szCs w:val="18"/>
          <w:lang w:val="es-ES"/>
        </w:rPr>
        <w:t xml:space="preserve"> </w:t>
      </w:r>
    </w:p>
    <w:p w:rsidR="00AF33C3" w:rsidRPr="00C442BE" w:rsidRDefault="00AF33C3" w:rsidP="00AF51F8">
      <w:pPr>
        <w:tabs>
          <w:tab w:val="left" w:pos="1199"/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MONEDA: La moneda para la cotización en la propuesta económica será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pesos mexicanos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487A8D" w:rsidRPr="007F4A63" w:rsidRDefault="003A60EB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7F4A63">
        <w:rPr>
          <w:rFonts w:ascii="Arial Narrow" w:hAnsi="Arial Narrow" w:cs="Arial"/>
          <w:noProof/>
          <w:sz w:val="18"/>
          <w:szCs w:val="16"/>
          <w:lang w:val="es-MX"/>
        </w:rPr>
        <w:t xml:space="preserve">CONDICIONES DE PAGO: </w:t>
      </w:r>
      <w:r w:rsidR="007F4A63" w:rsidRPr="007F4A63">
        <w:rPr>
          <w:rFonts w:ascii="Arial Narrow" w:hAnsi="Arial Narrow" w:cs="Arial"/>
          <w:noProof/>
          <w:sz w:val="18"/>
          <w:szCs w:val="16"/>
          <w:lang w:val="es-MX"/>
        </w:rPr>
        <w:t>pagos mensuales una vez realizado el</w:t>
      </w:r>
      <w:r w:rsidR="00402D22">
        <w:rPr>
          <w:rFonts w:ascii="Arial Narrow" w:hAnsi="Arial Narrow" w:cs="Arial"/>
          <w:noProof/>
          <w:sz w:val="18"/>
          <w:szCs w:val="16"/>
          <w:lang w:val="es-MX"/>
        </w:rPr>
        <w:t xml:space="preserve"> servicio</w:t>
      </w:r>
      <w:r w:rsidR="007F4A63" w:rsidRPr="007F4A63">
        <w:rPr>
          <w:rFonts w:ascii="Arial Narrow" w:hAnsi="Arial Narrow" w:cs="Arial"/>
          <w:noProof/>
          <w:sz w:val="18"/>
          <w:szCs w:val="16"/>
          <w:lang w:val="es-MX"/>
        </w:rPr>
        <w:t xml:space="preserve"> a entera satisfacción del órgano solicitante; el pago se realizará dentro de los 30 días naturales siguientes a la recepción de la factura correspondiente</w:t>
      </w:r>
    </w:p>
    <w:p w:rsidR="00487A8D" w:rsidRPr="007F4A63" w:rsidRDefault="00A52C29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7F4A63">
        <w:rPr>
          <w:rFonts w:ascii="Arial Narrow" w:hAnsi="Arial Narrow" w:cs="Arial"/>
          <w:noProof/>
          <w:sz w:val="18"/>
          <w:szCs w:val="16"/>
          <w:lang w:val="es-MX"/>
        </w:rPr>
        <w:t>NO HABRÁ ANTICIPO.</w:t>
      </w:r>
    </w:p>
    <w:p w:rsidR="007F4A63" w:rsidRDefault="00487A8D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C442BE">
        <w:rPr>
          <w:rFonts w:ascii="Arial Narrow" w:hAnsi="Arial Narrow" w:cs="Arial"/>
          <w:noProof/>
          <w:sz w:val="18"/>
          <w:szCs w:val="16"/>
          <w:lang w:val="es-MX"/>
        </w:rPr>
        <w:t xml:space="preserve">GARANTIAS: </w:t>
      </w:r>
      <w:r w:rsidR="007F4A63" w:rsidRPr="007F4A63">
        <w:rPr>
          <w:rFonts w:ascii="Arial Narrow" w:hAnsi="Arial Narrow" w:cs="Arial"/>
          <w:noProof/>
          <w:sz w:val="18"/>
          <w:szCs w:val="16"/>
          <w:lang w:val="es-MX"/>
        </w:rPr>
        <w:t xml:space="preserve">El licitante adjudicado deberá garantizar el cumplimiento del contrato mediante fianza conferida por el porcentaje que corresponda de acuerdo a las disposiciones contenidas en las Normas y Políticas para el Establecimiento de Garantías en Materia de Adquisición de bienes y Servicios publicadas en el POE el día 23 de septiembre de 2005. 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La autoridad competente para oír y recibir inconformidades es la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Secretaría de la Honstidad y la Función Pública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, conforme al Art. 69 de la Ley de Adquisición Arrendamientos y Servicios del Estado de B.C.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C54C89" w:rsidRPr="002307CA" w:rsidRDefault="00C54C89" w:rsidP="00C54C89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6"/>
          <w:lang w:val="es-MX"/>
        </w:rPr>
      </w:pPr>
      <w:r>
        <w:rPr>
          <w:rFonts w:ascii="Arial Narrow" w:hAnsi="Arial Narrow" w:cs="Arial"/>
          <w:noProof/>
          <w:sz w:val="18"/>
          <w:szCs w:val="16"/>
          <w:lang w:val="es-MX"/>
        </w:rPr>
        <w:t>Mexicali, Baja California a 11</w:t>
      </w:r>
      <w:r w:rsidRPr="002307CA">
        <w:rPr>
          <w:rFonts w:ascii="Arial Narrow" w:hAnsi="Arial Narrow" w:cs="Arial"/>
          <w:noProof/>
          <w:sz w:val="18"/>
          <w:szCs w:val="16"/>
          <w:lang w:val="es-MX"/>
        </w:rPr>
        <w:t xml:space="preserve"> de </w:t>
      </w:r>
      <w:r>
        <w:rPr>
          <w:rFonts w:ascii="Arial Narrow" w:hAnsi="Arial Narrow" w:cs="Arial"/>
          <w:noProof/>
          <w:sz w:val="18"/>
          <w:szCs w:val="16"/>
          <w:lang w:val="es-MX"/>
        </w:rPr>
        <w:t>diciembre</w:t>
      </w:r>
      <w:r w:rsidRPr="002307CA">
        <w:rPr>
          <w:rFonts w:ascii="Arial Narrow" w:hAnsi="Arial Narrow" w:cs="Arial"/>
          <w:noProof/>
          <w:sz w:val="18"/>
          <w:szCs w:val="16"/>
          <w:lang w:val="es-MX"/>
        </w:rPr>
        <w:t xml:space="preserve"> de 2020</w:t>
      </w:r>
    </w:p>
    <w:p w:rsidR="00C54C89" w:rsidRPr="002307CA" w:rsidRDefault="00C54C89" w:rsidP="00C54C89">
      <w:pPr>
        <w:jc w:val="center"/>
        <w:rPr>
          <w:rFonts w:ascii="Arial Narrow" w:hAnsi="Arial Narrow" w:cs="Arial"/>
          <w:sz w:val="18"/>
          <w:szCs w:val="16"/>
          <w:lang w:val="es-MX"/>
        </w:rPr>
      </w:pPr>
      <w:r w:rsidRPr="002307CA">
        <w:rPr>
          <w:rFonts w:ascii="Arial Narrow" w:hAnsi="Arial Narrow" w:cs="Arial"/>
          <w:sz w:val="18"/>
          <w:szCs w:val="16"/>
          <w:lang w:val="es-MX"/>
        </w:rPr>
        <w:t>OFICIAL MAYOR DE GOBIERNO</w:t>
      </w:r>
    </w:p>
    <w:p w:rsidR="00C54C89" w:rsidRPr="002307CA" w:rsidRDefault="00C54C89" w:rsidP="00C54C89">
      <w:pPr>
        <w:jc w:val="center"/>
        <w:rPr>
          <w:rFonts w:ascii="Arial Narrow" w:hAnsi="Arial Narrow" w:cs="Arial"/>
          <w:sz w:val="18"/>
          <w:szCs w:val="16"/>
          <w:lang w:val="es-MX"/>
        </w:rPr>
      </w:pPr>
      <w:r w:rsidRPr="002307CA">
        <w:rPr>
          <w:rFonts w:ascii="Arial Narrow" w:hAnsi="Arial Narrow" w:cs="Arial"/>
          <w:b/>
          <w:sz w:val="18"/>
          <w:szCs w:val="16"/>
          <w:lang w:val="es-MX"/>
        </w:rPr>
        <w:t>C.</w:t>
      </w:r>
      <w:r w:rsidRPr="002307CA">
        <w:rPr>
          <w:rFonts w:ascii="Arial Narrow" w:hAnsi="Arial Narrow" w:cs="Arial"/>
          <w:sz w:val="18"/>
          <w:szCs w:val="16"/>
          <w:lang w:val="es-MX"/>
        </w:rPr>
        <w:t xml:space="preserve"> </w:t>
      </w:r>
      <w:r>
        <w:rPr>
          <w:rFonts w:ascii="Arial Narrow" w:hAnsi="Arial Narrow" w:cs="Arial"/>
          <w:b/>
          <w:sz w:val="18"/>
          <w:szCs w:val="16"/>
          <w:lang w:val="es-MX"/>
        </w:rPr>
        <w:t>ADALBERTO GONZALEZ HIGUERA</w:t>
      </w:r>
    </w:p>
    <w:p w:rsidR="00C54C89" w:rsidRPr="002307CA" w:rsidRDefault="00C54C89" w:rsidP="00C54C89">
      <w:pPr>
        <w:jc w:val="center"/>
        <w:rPr>
          <w:rFonts w:ascii="Arial Narrow" w:hAnsi="Arial Narrow" w:cs="Arial"/>
          <w:noProof/>
          <w:sz w:val="18"/>
          <w:szCs w:val="16"/>
          <w:lang w:val="es-MX"/>
        </w:rPr>
      </w:pPr>
      <w:r w:rsidRPr="002307CA">
        <w:rPr>
          <w:rFonts w:ascii="Arial Narrow" w:hAnsi="Arial Narrow" w:cs="Arial"/>
          <w:sz w:val="18"/>
          <w:szCs w:val="16"/>
          <w:lang w:val="es-MX"/>
        </w:rPr>
        <w:t>Rúbrica</w:t>
      </w:r>
    </w:p>
    <w:p w:rsidR="00A31905" w:rsidRPr="00C442BE" w:rsidRDefault="00A31905" w:rsidP="004E0AAB">
      <w:pPr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sectPr w:rsidR="00A31905" w:rsidRPr="00C442BE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24AD9"/>
    <w:rsid w:val="00037822"/>
    <w:rsid w:val="00044102"/>
    <w:rsid w:val="00045AEC"/>
    <w:rsid w:val="00083DEF"/>
    <w:rsid w:val="000A1B10"/>
    <w:rsid w:val="00132929"/>
    <w:rsid w:val="00132D51"/>
    <w:rsid w:val="00135F24"/>
    <w:rsid w:val="00136A4F"/>
    <w:rsid w:val="00145D6D"/>
    <w:rsid w:val="00183DA0"/>
    <w:rsid w:val="001A04BE"/>
    <w:rsid w:val="001A0E0B"/>
    <w:rsid w:val="001C1DCF"/>
    <w:rsid w:val="001C368C"/>
    <w:rsid w:val="001C5E60"/>
    <w:rsid w:val="001D24FC"/>
    <w:rsid w:val="001D4DA9"/>
    <w:rsid w:val="001D67A3"/>
    <w:rsid w:val="001F1E85"/>
    <w:rsid w:val="00206E3F"/>
    <w:rsid w:val="00263C55"/>
    <w:rsid w:val="002658A2"/>
    <w:rsid w:val="0027371D"/>
    <w:rsid w:val="002A4F4E"/>
    <w:rsid w:val="002E5887"/>
    <w:rsid w:val="002F138A"/>
    <w:rsid w:val="00304955"/>
    <w:rsid w:val="0030671C"/>
    <w:rsid w:val="0032268A"/>
    <w:rsid w:val="00345A88"/>
    <w:rsid w:val="00373087"/>
    <w:rsid w:val="003773F8"/>
    <w:rsid w:val="003950D8"/>
    <w:rsid w:val="003A60EB"/>
    <w:rsid w:val="003B1531"/>
    <w:rsid w:val="003B73F8"/>
    <w:rsid w:val="003C05BF"/>
    <w:rsid w:val="003D5809"/>
    <w:rsid w:val="003D5B4A"/>
    <w:rsid w:val="00402D22"/>
    <w:rsid w:val="004222E6"/>
    <w:rsid w:val="00444D12"/>
    <w:rsid w:val="004501E5"/>
    <w:rsid w:val="00464872"/>
    <w:rsid w:val="00487A8D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3282C"/>
    <w:rsid w:val="005356D4"/>
    <w:rsid w:val="00543B23"/>
    <w:rsid w:val="00555888"/>
    <w:rsid w:val="005849B8"/>
    <w:rsid w:val="0059089A"/>
    <w:rsid w:val="005B279D"/>
    <w:rsid w:val="005D3F4B"/>
    <w:rsid w:val="005D58D6"/>
    <w:rsid w:val="005E4212"/>
    <w:rsid w:val="00613B38"/>
    <w:rsid w:val="00614163"/>
    <w:rsid w:val="00621066"/>
    <w:rsid w:val="00626FB7"/>
    <w:rsid w:val="006479C8"/>
    <w:rsid w:val="006801A4"/>
    <w:rsid w:val="00696626"/>
    <w:rsid w:val="006D5100"/>
    <w:rsid w:val="006F48CE"/>
    <w:rsid w:val="006F5C3D"/>
    <w:rsid w:val="007021AC"/>
    <w:rsid w:val="00710271"/>
    <w:rsid w:val="00762B8F"/>
    <w:rsid w:val="00777399"/>
    <w:rsid w:val="007A08F7"/>
    <w:rsid w:val="007B0B1F"/>
    <w:rsid w:val="007D09D7"/>
    <w:rsid w:val="007F4A63"/>
    <w:rsid w:val="00825DC3"/>
    <w:rsid w:val="00835106"/>
    <w:rsid w:val="00873517"/>
    <w:rsid w:val="008A760A"/>
    <w:rsid w:val="008C016B"/>
    <w:rsid w:val="008E6667"/>
    <w:rsid w:val="008F081A"/>
    <w:rsid w:val="0090693D"/>
    <w:rsid w:val="00907447"/>
    <w:rsid w:val="00965C19"/>
    <w:rsid w:val="00977305"/>
    <w:rsid w:val="00982962"/>
    <w:rsid w:val="009A51FA"/>
    <w:rsid w:val="009A762D"/>
    <w:rsid w:val="009C5BA4"/>
    <w:rsid w:val="009F5505"/>
    <w:rsid w:val="00A042C9"/>
    <w:rsid w:val="00A1082B"/>
    <w:rsid w:val="00A210A6"/>
    <w:rsid w:val="00A24281"/>
    <w:rsid w:val="00A31905"/>
    <w:rsid w:val="00A52C29"/>
    <w:rsid w:val="00A57FD9"/>
    <w:rsid w:val="00A621EA"/>
    <w:rsid w:val="00A77419"/>
    <w:rsid w:val="00A81BCD"/>
    <w:rsid w:val="00A83BFA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42DE4"/>
    <w:rsid w:val="00B43AC7"/>
    <w:rsid w:val="00B52887"/>
    <w:rsid w:val="00B6117D"/>
    <w:rsid w:val="00B61D83"/>
    <w:rsid w:val="00B72DEF"/>
    <w:rsid w:val="00B808CE"/>
    <w:rsid w:val="00B84067"/>
    <w:rsid w:val="00BB1837"/>
    <w:rsid w:val="00BB7E8C"/>
    <w:rsid w:val="00BC5D86"/>
    <w:rsid w:val="00BC6B90"/>
    <w:rsid w:val="00C168B9"/>
    <w:rsid w:val="00C16CC5"/>
    <w:rsid w:val="00C20451"/>
    <w:rsid w:val="00C32879"/>
    <w:rsid w:val="00C3290B"/>
    <w:rsid w:val="00C3739C"/>
    <w:rsid w:val="00C415E2"/>
    <w:rsid w:val="00C442BE"/>
    <w:rsid w:val="00C54C89"/>
    <w:rsid w:val="00C6486A"/>
    <w:rsid w:val="00C6584B"/>
    <w:rsid w:val="00C74313"/>
    <w:rsid w:val="00C859BF"/>
    <w:rsid w:val="00C91A67"/>
    <w:rsid w:val="00CA35CA"/>
    <w:rsid w:val="00CA64A1"/>
    <w:rsid w:val="00CB6855"/>
    <w:rsid w:val="00CC4029"/>
    <w:rsid w:val="00CE67AB"/>
    <w:rsid w:val="00D00AF4"/>
    <w:rsid w:val="00D02342"/>
    <w:rsid w:val="00D042D6"/>
    <w:rsid w:val="00D22D71"/>
    <w:rsid w:val="00D30BBF"/>
    <w:rsid w:val="00D46CD2"/>
    <w:rsid w:val="00D55C4A"/>
    <w:rsid w:val="00D66BAC"/>
    <w:rsid w:val="00D958C3"/>
    <w:rsid w:val="00D96F2C"/>
    <w:rsid w:val="00DB116D"/>
    <w:rsid w:val="00DB7924"/>
    <w:rsid w:val="00DC0C82"/>
    <w:rsid w:val="00DC4F34"/>
    <w:rsid w:val="00DD0E78"/>
    <w:rsid w:val="00E30AF2"/>
    <w:rsid w:val="00E465F8"/>
    <w:rsid w:val="00E46AF9"/>
    <w:rsid w:val="00E52B01"/>
    <w:rsid w:val="00EA65BD"/>
    <w:rsid w:val="00EC7AA2"/>
    <w:rsid w:val="00ED5BA4"/>
    <w:rsid w:val="00EE719A"/>
    <w:rsid w:val="00F20855"/>
    <w:rsid w:val="00F463B7"/>
    <w:rsid w:val="00F65F60"/>
    <w:rsid w:val="00F70FD9"/>
    <w:rsid w:val="00F77817"/>
    <w:rsid w:val="00F915D2"/>
    <w:rsid w:val="00F9273A"/>
    <w:rsid w:val="00FB0BB3"/>
    <w:rsid w:val="00FE0981"/>
    <w:rsid w:val="00FE432C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5513E33-FFE5-4830-89AE-39EBA988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Puest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762</Words>
  <Characters>4192</Characters>
  <Application>Microsoft Office Word</Application>
  <DocSecurity>0</DocSecurity>
  <Lines>34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Denisse Gonzalez Gomez</cp:lastModifiedBy>
  <cp:revision>17</cp:revision>
  <cp:lastPrinted>2020-12-08T18:54:00Z</cp:lastPrinted>
  <dcterms:created xsi:type="dcterms:W3CDTF">2020-02-05T17:55:00Z</dcterms:created>
  <dcterms:modified xsi:type="dcterms:W3CDTF">2020-12-08T19:14:00Z</dcterms:modified>
</cp:coreProperties>
</file>